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AB8BA" w14:textId="46CB019C" w:rsidR="000C1828" w:rsidRPr="001F48B7" w:rsidRDefault="00E82D28" w:rsidP="000C1828">
      <w:pPr>
        <w:shd w:val="clear" w:color="auto" w:fill="FFFFFF"/>
        <w:spacing w:before="100" w:beforeAutospacing="1" w:after="100" w:afterAutospacing="1" w:line="360" w:lineRule="atLeast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1F48B7">
        <w:rPr>
          <w:rFonts w:ascii="Montserrat" w:eastAsia="Times New Roman" w:hAnsi="Montserrat" w:cs="Times New Roman"/>
          <w:b/>
          <w:bCs/>
          <w:sz w:val="24"/>
          <w:szCs w:val="24"/>
        </w:rPr>
        <w:t>FreeSpace</w:t>
      </w:r>
      <w:r w:rsidR="003909F7" w:rsidRPr="001F48B7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Pr="001F48B7">
        <w:rPr>
          <w:rFonts w:ascii="Montserrat" w:eastAsia="Times New Roman" w:hAnsi="Montserrat" w:cs="Times New Roman"/>
          <w:b/>
          <w:bCs/>
          <w:sz w:val="24"/>
          <w:szCs w:val="24"/>
        </w:rPr>
        <w:t>FS4CE</w:t>
      </w:r>
      <w:r w:rsidR="003909F7" w:rsidRPr="001F48B7">
        <w:rPr>
          <w:rFonts w:ascii="Montserrat" w:eastAsia="Times New Roman" w:hAnsi="Montserrat" w:cs="Times New Roman"/>
          <w:b/>
          <w:bCs/>
          <w:sz w:val="24"/>
          <w:szCs w:val="24"/>
        </w:rPr>
        <w:t xml:space="preserve"> </w:t>
      </w:r>
      <w:r w:rsidR="00E23EB8" w:rsidRPr="001F48B7">
        <w:rPr>
          <w:rFonts w:ascii="Montserrat" w:hAnsi="Montserrat" w:cs="Times New Roman"/>
          <w:b/>
          <w:bCs/>
          <w:color w:val="000000" w:themeColor="text1"/>
          <w:sz w:val="24"/>
          <w:szCs w:val="24"/>
        </w:rPr>
        <w:t xml:space="preserve">in-ceiling </w:t>
      </w:r>
      <w:r w:rsidR="00E23EB8" w:rsidRPr="001F48B7">
        <w:rPr>
          <w:rFonts w:ascii="Montserrat" w:eastAsia="Times New Roman" w:hAnsi="Montserrat" w:cs="Times New Roman"/>
          <w:b/>
          <w:bCs/>
          <w:sz w:val="24"/>
          <w:szCs w:val="24"/>
        </w:rPr>
        <w:t>loudspeaker</w:t>
      </w:r>
    </w:p>
    <w:p w14:paraId="6A5D80A0" w14:textId="77777777" w:rsidR="003909F7" w:rsidRPr="00CB2543" w:rsidRDefault="003909F7" w:rsidP="003909F7">
      <w:pPr>
        <w:rPr>
          <w:rFonts w:ascii="Montserrat" w:hAnsi="Montserrat" w:cs="Arial"/>
        </w:rPr>
      </w:pPr>
      <w:r w:rsidRPr="00CB2543">
        <w:rPr>
          <w:rFonts w:ascii="Montserrat" w:hAnsi="Montserrat" w:cs="Arial"/>
        </w:rPr>
        <w:t>ARCHITECTS’ &amp; ENGINEERS’ SPECIFICATIONS</w:t>
      </w:r>
    </w:p>
    <w:p w14:paraId="201C57CA" w14:textId="6D32FFD9" w:rsidR="003909F7" w:rsidRPr="00CB2543" w:rsidRDefault="00463229" w:rsidP="003909F7">
      <w:pPr>
        <w:rPr>
          <w:rFonts w:ascii="Montserrat" w:hAnsi="Montserrat" w:cs="Arial"/>
        </w:rPr>
      </w:pPr>
      <w:r>
        <w:rPr>
          <w:rFonts w:ascii="Montserrat" w:hAnsi="Montserrat" w:cs="Arial"/>
        </w:rPr>
        <w:t>AUGUST 2024</w:t>
      </w:r>
    </w:p>
    <w:p w14:paraId="7A6095CE" w14:textId="69A38F91" w:rsidR="000C1828" w:rsidRPr="00CB2543" w:rsidRDefault="000C1828" w:rsidP="000C1828">
      <w:pPr>
        <w:rPr>
          <w:rFonts w:ascii="Montserrat" w:eastAsia="Times New Roman" w:hAnsi="Montserrat" w:cs="Times New Roman"/>
          <w:sz w:val="24"/>
          <w:szCs w:val="24"/>
        </w:rPr>
      </w:pPr>
      <w:r w:rsidRPr="00CB2543">
        <w:rPr>
          <w:rFonts w:ascii="Montserrat" w:eastAsia="Times New Roman" w:hAnsi="Montserrat" w:cs="Times New Roman"/>
          <w:sz w:val="24"/>
          <w:szCs w:val="24"/>
        </w:rPr>
        <w:t xml:space="preserve">The full-range loudspeaker shall contain a single </w:t>
      </w:r>
      <w:r w:rsidR="00023095" w:rsidRPr="00CB2543">
        <w:rPr>
          <w:rFonts w:ascii="Montserrat" w:eastAsia="Times New Roman" w:hAnsi="Montserrat" w:cs="Times New Roman"/>
          <w:sz w:val="24"/>
          <w:szCs w:val="24"/>
        </w:rPr>
        <w:t>4.5</w:t>
      </w:r>
      <w:r w:rsidR="00D32E1F" w:rsidRPr="00CB2543">
        <w:rPr>
          <w:rFonts w:ascii="Montserrat" w:eastAsia="Times New Roman" w:hAnsi="Montserrat" w:cs="Times New Roman"/>
          <w:sz w:val="24"/>
          <w:szCs w:val="24"/>
        </w:rPr>
        <w:t>-inch</w:t>
      </w:r>
      <w:r w:rsidRPr="00CB2543">
        <w:rPr>
          <w:rFonts w:ascii="Montserrat" w:eastAsia="Times New Roman" w:hAnsi="Montserrat" w:cs="Times New Roman"/>
          <w:sz w:val="24"/>
          <w:szCs w:val="24"/>
        </w:rPr>
        <w:t xml:space="preserve"> full-range transducer.</w:t>
      </w:r>
    </w:p>
    <w:p w14:paraId="665FED3B" w14:textId="6E1CC32B" w:rsidR="000C1828" w:rsidRPr="00CB2543" w:rsidRDefault="007F45FF" w:rsidP="000C1828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full-range loudspeaker shall meet the following performance specifications: On-axis system frequency </w:t>
      </w:r>
      <w:r w:rsidR="00FB101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range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shall be </w:t>
      </w:r>
      <w:r w:rsidR="00023095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70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Hz to </w:t>
      </w:r>
      <w:r w:rsidR="00351E2D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17 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kHz (-</w:t>
      </w:r>
      <w:r w:rsidR="00585357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dB) with the use of recommended active equalization. The loudspeaker sensitivity shall be </w:t>
      </w:r>
      <w:r w:rsidR="00351E2D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88 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</w:t>
      </w:r>
      <w:r w:rsidR="00D54BB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 half-space environment with </w:t>
      </w:r>
      <w:r w:rsidR="00054B0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recommended high-pass protection</w:t>
      </w:r>
      <w:r w:rsidR="00D54BB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with 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 W input at 1 meter. The long-term power handling rating shall be </w:t>
      </w:r>
      <w:r w:rsidR="00023095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50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W (AES test methodology using IEC system noise, 2-hour duration). Maximum continuous output shall be </w:t>
      </w:r>
      <w:r w:rsidR="006E7A3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105 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dB SPL and the maximum peak output shall be </w:t>
      </w:r>
      <w:r w:rsidR="00023095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11</w:t>
      </w:r>
      <w:r w:rsidR="006E7A3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dB SPL. The nominal coverage pattern shall be </w:t>
      </w:r>
      <w:r w:rsidR="00351E2D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145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° </w:t>
      </w:r>
      <w:r w:rsidR="00D54BB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conical</w:t>
      </w:r>
      <w:r w:rsidR="00043C6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at 1</w:t>
      </w:r>
      <w:r w:rsidR="00F06CC8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–</w:t>
      </w:r>
      <w:r w:rsidR="00043C6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4 kHz</w:t>
      </w:r>
      <w:r w:rsidR="00D54BB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</w:p>
    <w:p w14:paraId="1A8068E7" w14:textId="56FE55B1" w:rsidR="00310700" w:rsidRPr="00CB2543" w:rsidRDefault="000C1828" w:rsidP="00D54BBE">
      <w:pPr>
        <w:rPr>
          <w:rFonts w:ascii="Montserrat" w:eastAsia="Times New Roman" w:hAnsi="Montserrat" w:cs="Times New Roman"/>
          <w:color w:val="000000" w:themeColor="text1"/>
          <w:sz w:val="24"/>
          <w:szCs w:val="24"/>
        </w:rPr>
      </w:pP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constructed of an </w:t>
      </w:r>
      <w:r w:rsidR="00870E0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e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ngineered-plastics front baffle with a</w:t>
      </w:r>
      <w:r w:rsidR="003F5E08"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n 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integrated steel formed enclosure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.</w:t>
      </w:r>
      <w:r w:rsidR="00C3260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The loudspeaker</w:t>
      </w:r>
      <w:r w:rsidR="00D16FDB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</w:t>
      </w:r>
      <w:r w:rsidR="00D328D6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shall consist of </w:t>
      </w:r>
      <w:r w:rsidR="00976A4B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PC-PBT plastic </w:t>
      </w:r>
      <w:r w:rsidR="00132555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materials </w:t>
      </w:r>
      <w:r w:rsidR="00D328D6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that </w:t>
      </w:r>
      <w:r w:rsidR="00B60AD0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are</w:t>
      </w:r>
      <w:r w:rsidR="000F3A01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resilient to cooking oil exposure. 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The loudspeaker shall be plenum rated for use in air handling spaces and in compliance with the following safety standards; UL1480</w:t>
      </w:r>
      <w:r w:rsidR="00463229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</w:t>
      </w:r>
      <w:r w:rsidR="00BF28F5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, UL2043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The transducers shall be located behind a 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perforated steel grille with a powder-coated finish</w:t>
      </w:r>
      <w:r w:rsidR="00E21CBB"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. </w:t>
      </w:r>
      <w:r w:rsidR="005F58F3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contain </w:t>
      </w:r>
      <w:r w:rsidR="00E21CBB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standard mounting </w:t>
      </w:r>
      <w:r w:rsidR="00BE5B84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arms</w:t>
      </w:r>
      <w:r w:rsidR="00FC1485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D54BBE" w:rsidRPr="00CB2543">
        <w:rPr>
          <w:rFonts w:ascii="Montserrat" w:eastAsia="Times New Roman" w:hAnsi="Montserrat" w:cs="Times New Roman"/>
          <w:sz w:val="24"/>
          <w:szCs w:val="24"/>
        </w:rPr>
        <w:t xml:space="preserve">The loudspeaker </w:t>
      </w:r>
      <w:r w:rsidR="007A7FF8" w:rsidRPr="00CB2543">
        <w:rPr>
          <w:rFonts w:ascii="Montserrat" w:eastAsia="Times New Roman" w:hAnsi="Montserrat" w:cs="Times New Roman"/>
          <w:sz w:val="24"/>
          <w:szCs w:val="24"/>
        </w:rPr>
        <w:t>shall</w:t>
      </w:r>
      <w:r w:rsidR="00D54BBE" w:rsidRPr="00CB2543">
        <w:rPr>
          <w:rFonts w:ascii="Montserrat" w:eastAsia="Times New Roman" w:hAnsi="Montserrat" w:cs="Times New Roman"/>
          <w:sz w:val="24"/>
          <w:szCs w:val="24"/>
        </w:rPr>
        <w:t xml:space="preserve"> be available in black or white</w:t>
      </w:r>
      <w:r w:rsidR="00520E2D" w:rsidRPr="00CB2543">
        <w:rPr>
          <w:rFonts w:ascii="Montserrat" w:eastAsia="Times New Roman" w:hAnsi="Montserrat" w:cs="Times New Roman"/>
          <w:sz w:val="24"/>
          <w:szCs w:val="24"/>
        </w:rPr>
        <w:t xml:space="preserve">. 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Input connectors shall be a 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Euroblock 6-pin connector with loop-through, located on the front</w:t>
      </w:r>
      <w:r w:rsidR="00D550DA"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baffle</w:t>
      </w:r>
      <w:r w:rsidR="000A6D17" w:rsidRPr="00CB2543">
        <w:rPr>
          <w:rFonts w:ascii="Montserrat" w:hAnsi="Montserrat" w:cs="Times New Roman"/>
          <w:color w:val="000000" w:themeColor="text1"/>
          <w:sz w:val="24"/>
          <w:szCs w:val="24"/>
        </w:rPr>
        <w:t>, with a weather resistant input cover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.</w:t>
      </w:r>
      <w:r w:rsidR="000C4CF7"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The loudspeaker shall be </w:t>
      </w:r>
      <w:r w:rsidR="00695C20" w:rsidRPr="00CB2543">
        <w:rPr>
          <w:rFonts w:ascii="Montserrat" w:hAnsi="Montserrat" w:cs="Times New Roman"/>
          <w:color w:val="000000" w:themeColor="text1"/>
          <w:sz w:val="24"/>
          <w:szCs w:val="24"/>
        </w:rPr>
        <w:t>intended</w:t>
      </w:r>
      <w:r w:rsidR="006E7A38"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for use outdoors in wet locations</w:t>
      </w:r>
      <w:r w:rsidR="00A350E4" w:rsidRPr="00CB2543">
        <w:rPr>
          <w:rFonts w:ascii="Montserrat" w:hAnsi="Montserrat" w:cs="Times New Roman"/>
          <w:color w:val="000000" w:themeColor="text1"/>
          <w:sz w:val="24"/>
          <w:szCs w:val="24"/>
        </w:rPr>
        <w:t>.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The loudspeaker shall have a nominal rated impedance of </w:t>
      </w:r>
      <w:r w:rsidR="000A6D17" w:rsidRPr="00CB2543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ohms and shall be wired in parallel with a line voltage matching (stepdown) transformer with a level selector appropriate for output taps of </w:t>
      </w:r>
      <w:r w:rsidR="000A6D17"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2.5, 5, 10, 20, 40 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W and Bypass (</w:t>
      </w:r>
      <w:r w:rsidR="000A6D17" w:rsidRPr="00CB2543">
        <w:rPr>
          <w:rFonts w:ascii="Montserrat" w:hAnsi="Montserrat" w:cs="Times New Roman"/>
          <w:color w:val="000000" w:themeColor="text1"/>
          <w:sz w:val="24"/>
          <w:szCs w:val="24"/>
        </w:rPr>
        <w:t>8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ohms). The loudspeaker input connections </w:t>
      </w:r>
      <w:r w:rsidR="007A7FF8" w:rsidRPr="00CB2543">
        <w:rPr>
          <w:rFonts w:ascii="Montserrat" w:hAnsi="Montserrat" w:cs="Times New Roman"/>
          <w:color w:val="000000" w:themeColor="text1"/>
          <w:sz w:val="24"/>
          <w:szCs w:val="24"/>
        </w:rPr>
        <w:t>shall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allow for direct connection to 70-volt, 100-volt or low-impedance amplifiers. 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Loudspeaker backcan dimensions shall be </w:t>
      </w:r>
      <w:r w:rsidR="00695C20" w:rsidRPr="00CB2543">
        <w:rPr>
          <w:rFonts w:ascii="Montserrat" w:hAnsi="Montserrat" w:cs="Times New Roman"/>
          <w:sz w:val="24"/>
          <w:szCs w:val="24"/>
        </w:rPr>
        <w:t>220</w:t>
      </w:r>
      <w:r w:rsidR="000A6D17" w:rsidRPr="00CB2543">
        <w:rPr>
          <w:rFonts w:ascii="Montserrat" w:hAnsi="Montserrat" w:cs="Times New Roman"/>
          <w:sz w:val="24"/>
          <w:szCs w:val="24"/>
        </w:rPr>
        <w:t xml:space="preserve"> </w:t>
      </w:r>
      <w:r w:rsidR="00F06CC8">
        <w:rPr>
          <w:rFonts w:ascii="Montserrat" w:hAnsi="Montserrat" w:cs="Times New Roman"/>
          <w:sz w:val="24"/>
          <w:szCs w:val="24"/>
        </w:rPr>
        <w:t>×</w:t>
      </w:r>
      <w:r w:rsidR="000A6D17" w:rsidRPr="00CB2543">
        <w:rPr>
          <w:rFonts w:ascii="Montserrat" w:hAnsi="Montserrat" w:cs="Times New Roman"/>
          <w:sz w:val="24"/>
          <w:szCs w:val="24"/>
        </w:rPr>
        <w:t xml:space="preserve"> 163 </w:t>
      </w:r>
      <w:r w:rsidR="00D54BBE" w:rsidRPr="00CB2543">
        <w:rPr>
          <w:rFonts w:ascii="Montserrat" w:hAnsi="Montserrat" w:cs="Times New Roman"/>
          <w:sz w:val="24"/>
          <w:szCs w:val="24"/>
        </w:rPr>
        <w:t>mm (</w:t>
      </w:r>
      <w:r w:rsidR="00695C20" w:rsidRPr="00CB2543">
        <w:rPr>
          <w:rFonts w:ascii="Montserrat" w:hAnsi="Montserrat" w:cs="Times New Roman"/>
          <w:sz w:val="24"/>
          <w:szCs w:val="24"/>
        </w:rPr>
        <w:t>8.7</w:t>
      </w:r>
      <w:r w:rsidR="000A6D17" w:rsidRPr="00CB2543">
        <w:rPr>
          <w:rFonts w:ascii="Montserrat" w:hAnsi="Montserrat" w:cs="Times New Roman"/>
          <w:sz w:val="24"/>
          <w:szCs w:val="24"/>
        </w:rPr>
        <w:t xml:space="preserve"> </w:t>
      </w:r>
      <w:r w:rsidR="00F06CC8">
        <w:rPr>
          <w:rFonts w:ascii="Montserrat" w:hAnsi="Montserrat" w:cs="Times New Roman"/>
          <w:sz w:val="24"/>
          <w:szCs w:val="24"/>
        </w:rPr>
        <w:t>×</w:t>
      </w:r>
      <w:r w:rsidR="000A6D17" w:rsidRPr="00CB2543">
        <w:rPr>
          <w:rFonts w:ascii="Montserrat" w:hAnsi="Montserrat" w:cs="Times New Roman"/>
          <w:sz w:val="24"/>
          <w:szCs w:val="24"/>
        </w:rPr>
        <w:t xml:space="preserve"> 6.4</w:t>
      </w:r>
      <w:r w:rsidR="007201DB" w:rsidRPr="00CB2543">
        <w:rPr>
          <w:rFonts w:ascii="Montserrat" w:hAnsi="Montserrat" w:cs="Times New Roman"/>
          <w:sz w:val="24"/>
          <w:szCs w:val="24"/>
        </w:rPr>
        <w:t xml:space="preserve"> in</w:t>
      </w:r>
      <w:r w:rsidR="00D54BBE" w:rsidRPr="00CB2543">
        <w:rPr>
          <w:rFonts w:ascii="Montserrat" w:hAnsi="Montserrat" w:cs="Times New Roman"/>
          <w:sz w:val="24"/>
          <w:szCs w:val="24"/>
        </w:rPr>
        <w:t>) a</w:t>
      </w:r>
      <w:r w:rsidR="00D54BB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nd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net weight shall </w:t>
      </w:r>
      <w:r w:rsidR="000A6D17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3.47</w:t>
      </w:r>
      <w:r w:rsidR="00D54BBE" w:rsidRPr="00CB2543">
        <w:rPr>
          <w:rFonts w:ascii="Montserrat" w:hAnsi="Montserrat" w:cs="Times New Roman"/>
          <w:sz w:val="24"/>
          <w:szCs w:val="24"/>
        </w:rPr>
        <w:t xml:space="preserve"> kg (</w:t>
      </w:r>
      <w:r w:rsidR="000A6D17" w:rsidRPr="00CB2543">
        <w:rPr>
          <w:rFonts w:ascii="Montserrat" w:hAnsi="Montserrat" w:cs="Times New Roman"/>
          <w:sz w:val="24"/>
          <w:szCs w:val="24"/>
        </w:rPr>
        <w:t>7.65</w:t>
      </w:r>
      <w:r w:rsidR="00D54BBE" w:rsidRPr="00CB2543">
        <w:rPr>
          <w:rFonts w:ascii="Montserrat" w:hAnsi="Montserrat" w:cs="Times New Roman"/>
          <w:sz w:val="24"/>
          <w:szCs w:val="24"/>
        </w:rPr>
        <w:t xml:space="preserve"> lb) </w:t>
      </w:r>
      <w:r w:rsidRPr="00CB2543">
        <w:rPr>
          <w:rFonts w:ascii="Montserrat" w:hAnsi="Montserrat" w:cs="Times New Roman"/>
          <w:color w:val="000000" w:themeColor="text1"/>
          <w:sz w:val="24"/>
          <w:szCs w:val="24"/>
        </w:rPr>
        <w:t>with grille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Outward front </w:t>
      </w:r>
      <w:r w:rsidR="00394AE1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baffle</w:t>
      </w: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dimensions shall </w:t>
      </w:r>
      <w:r w:rsidR="007A7FF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be </w:t>
      </w:r>
      <w:r w:rsidR="009F2363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272</w:t>
      </w:r>
      <w:r w:rsidR="003710FF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mm</w:t>
      </w:r>
      <w:r w:rsidR="00D54BB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(</w:t>
      </w:r>
      <w:r w:rsidR="009F2363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10.7</w:t>
      </w:r>
      <w:r w:rsidR="007201DB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 in</w:t>
      </w:r>
      <w:r w:rsidR="00D54BBE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).</w:t>
      </w:r>
    </w:p>
    <w:p w14:paraId="4B45333E" w14:textId="456A039E" w:rsidR="000C1828" w:rsidRPr="00CB2543" w:rsidRDefault="00A81C02" w:rsidP="00D54BBE">
      <w:pPr>
        <w:rPr>
          <w:rFonts w:ascii="Montserrat" w:hAnsi="Montserrat" w:cs="Times New Roman"/>
          <w:color w:val="000000" w:themeColor="text1"/>
          <w:sz w:val="24"/>
          <w:szCs w:val="24"/>
        </w:rPr>
      </w:pPr>
      <w:r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Warranty shall be 5 </w:t>
      </w:r>
      <w:r w:rsidR="00DF49A4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>years</w:t>
      </w:r>
      <w:r w:rsidR="00C27ACF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. </w:t>
      </w:r>
      <w:r w:rsidR="000C1828" w:rsidRPr="00CB2543">
        <w:rPr>
          <w:rFonts w:ascii="Montserrat" w:eastAsia="Times New Roman" w:hAnsi="Montserrat" w:cs="Times New Roman"/>
          <w:color w:val="000000" w:themeColor="text1"/>
          <w:sz w:val="24"/>
          <w:szCs w:val="24"/>
        </w:rPr>
        <w:t xml:space="preserve">The loudspeaker shall be the </w:t>
      </w:r>
      <w:r w:rsidR="00394AE1" w:rsidRPr="00CB2543">
        <w:rPr>
          <w:rFonts w:ascii="Montserrat" w:hAnsi="Montserrat" w:cs="Times New Roman"/>
          <w:color w:val="000000" w:themeColor="text1"/>
          <w:sz w:val="24"/>
          <w:szCs w:val="24"/>
        </w:rPr>
        <w:t>FreeSpace FS</w:t>
      </w:r>
      <w:r w:rsidR="009F2363" w:rsidRPr="00CB2543">
        <w:rPr>
          <w:rFonts w:ascii="Montserrat" w:hAnsi="Montserrat" w:cs="Times New Roman"/>
          <w:color w:val="000000" w:themeColor="text1"/>
          <w:sz w:val="24"/>
          <w:szCs w:val="24"/>
        </w:rPr>
        <w:t>4</w:t>
      </w:r>
      <w:r w:rsidR="00394AE1" w:rsidRPr="00CB2543">
        <w:rPr>
          <w:rFonts w:ascii="Montserrat" w:hAnsi="Montserrat" w:cs="Times New Roman"/>
          <w:color w:val="000000" w:themeColor="text1"/>
          <w:sz w:val="24"/>
          <w:szCs w:val="24"/>
        </w:rPr>
        <w:t>C</w:t>
      </w:r>
      <w:r w:rsidR="009F2363" w:rsidRPr="00CB2543">
        <w:rPr>
          <w:rFonts w:ascii="Montserrat" w:hAnsi="Montserrat" w:cs="Times New Roman"/>
          <w:color w:val="000000" w:themeColor="text1"/>
          <w:sz w:val="24"/>
          <w:szCs w:val="24"/>
        </w:rPr>
        <w:t>E</w:t>
      </w:r>
      <w:r w:rsidR="00D54BBE" w:rsidRPr="00CB2543">
        <w:rPr>
          <w:rFonts w:ascii="Montserrat" w:hAnsi="Montserrat" w:cs="Times New Roman"/>
          <w:color w:val="000000" w:themeColor="text1"/>
          <w:sz w:val="24"/>
          <w:szCs w:val="24"/>
        </w:rPr>
        <w:t xml:space="preserve"> in-ceiling loudspeaker</w:t>
      </w:r>
      <w:r w:rsidR="000C1828" w:rsidRPr="00CB2543">
        <w:rPr>
          <w:rFonts w:ascii="Montserrat" w:hAnsi="Montserrat" w:cs="Times New Roman"/>
          <w:color w:val="000000" w:themeColor="text1"/>
          <w:sz w:val="24"/>
          <w:szCs w:val="24"/>
        </w:rPr>
        <w:t>.</w:t>
      </w:r>
    </w:p>
    <w:p w14:paraId="38CBBCBF" w14:textId="77777777" w:rsidR="008C17CD" w:rsidRPr="00CB2543" w:rsidRDefault="008C17CD" w:rsidP="000C1828">
      <w:pPr>
        <w:rPr>
          <w:rFonts w:ascii="Montserrat" w:hAnsi="Montserrat" w:cs="Times New Roman"/>
          <w:sz w:val="24"/>
          <w:szCs w:val="24"/>
        </w:rPr>
      </w:pPr>
    </w:p>
    <w:sectPr w:rsidR="008C17CD" w:rsidRPr="00CB2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A17A9" w14:textId="77777777" w:rsidR="002113FD" w:rsidRDefault="002113FD" w:rsidP="008137ED">
      <w:pPr>
        <w:spacing w:after="0" w:line="240" w:lineRule="auto"/>
      </w:pPr>
      <w:r>
        <w:separator/>
      </w:r>
    </w:p>
  </w:endnote>
  <w:endnote w:type="continuationSeparator" w:id="0">
    <w:p w14:paraId="69383B8E" w14:textId="77777777" w:rsidR="002113FD" w:rsidRDefault="002113FD" w:rsidP="0081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A60FCD" w14:textId="77777777" w:rsidR="002113FD" w:rsidRDefault="002113FD" w:rsidP="008137ED">
      <w:pPr>
        <w:spacing w:after="0" w:line="240" w:lineRule="auto"/>
      </w:pPr>
      <w:r>
        <w:separator/>
      </w:r>
    </w:p>
  </w:footnote>
  <w:footnote w:type="continuationSeparator" w:id="0">
    <w:p w14:paraId="24EF0638" w14:textId="77777777" w:rsidR="002113FD" w:rsidRDefault="002113FD" w:rsidP="00813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828"/>
    <w:rsid w:val="0001213C"/>
    <w:rsid w:val="00023095"/>
    <w:rsid w:val="00043C68"/>
    <w:rsid w:val="00054B08"/>
    <w:rsid w:val="00056887"/>
    <w:rsid w:val="00062C6F"/>
    <w:rsid w:val="0007017F"/>
    <w:rsid w:val="000802BC"/>
    <w:rsid w:val="000A6D17"/>
    <w:rsid w:val="000C1828"/>
    <w:rsid w:val="000C4CF7"/>
    <w:rsid w:val="000C7581"/>
    <w:rsid w:val="000E0634"/>
    <w:rsid w:val="000F0A06"/>
    <w:rsid w:val="000F3A01"/>
    <w:rsid w:val="00122AB4"/>
    <w:rsid w:val="001303D5"/>
    <w:rsid w:val="00132555"/>
    <w:rsid w:val="00133B74"/>
    <w:rsid w:val="00136680"/>
    <w:rsid w:val="0016697C"/>
    <w:rsid w:val="001D19A9"/>
    <w:rsid w:val="001F48B7"/>
    <w:rsid w:val="001F6A05"/>
    <w:rsid w:val="002113FD"/>
    <w:rsid w:val="00236BBE"/>
    <w:rsid w:val="00266755"/>
    <w:rsid w:val="00271E13"/>
    <w:rsid w:val="002B6677"/>
    <w:rsid w:val="002E2CE5"/>
    <w:rsid w:val="002F10C8"/>
    <w:rsid w:val="00301724"/>
    <w:rsid w:val="00310700"/>
    <w:rsid w:val="003305D6"/>
    <w:rsid w:val="00351E2D"/>
    <w:rsid w:val="003710FF"/>
    <w:rsid w:val="003909F7"/>
    <w:rsid w:val="00394AE1"/>
    <w:rsid w:val="003A02F7"/>
    <w:rsid w:val="003A2474"/>
    <w:rsid w:val="003E47E0"/>
    <w:rsid w:val="003F5E08"/>
    <w:rsid w:val="00400FC4"/>
    <w:rsid w:val="00422CC5"/>
    <w:rsid w:val="004346BB"/>
    <w:rsid w:val="00463229"/>
    <w:rsid w:val="00470767"/>
    <w:rsid w:val="004E469A"/>
    <w:rsid w:val="0050668D"/>
    <w:rsid w:val="00520E2D"/>
    <w:rsid w:val="00540946"/>
    <w:rsid w:val="00555F56"/>
    <w:rsid w:val="00585357"/>
    <w:rsid w:val="005F58F3"/>
    <w:rsid w:val="006054B0"/>
    <w:rsid w:val="00613BFA"/>
    <w:rsid w:val="00632571"/>
    <w:rsid w:val="00644FF4"/>
    <w:rsid w:val="00645BD0"/>
    <w:rsid w:val="006577FA"/>
    <w:rsid w:val="00685C53"/>
    <w:rsid w:val="00695C20"/>
    <w:rsid w:val="006B2BDB"/>
    <w:rsid w:val="006E0E3C"/>
    <w:rsid w:val="006E7A38"/>
    <w:rsid w:val="007078E4"/>
    <w:rsid w:val="007201DB"/>
    <w:rsid w:val="007A7FF8"/>
    <w:rsid w:val="007F45FF"/>
    <w:rsid w:val="00804D60"/>
    <w:rsid w:val="008137ED"/>
    <w:rsid w:val="00853529"/>
    <w:rsid w:val="00865A1C"/>
    <w:rsid w:val="00870E0E"/>
    <w:rsid w:val="008A330C"/>
    <w:rsid w:val="008C17CD"/>
    <w:rsid w:val="00954017"/>
    <w:rsid w:val="00974829"/>
    <w:rsid w:val="00976A4B"/>
    <w:rsid w:val="009A3489"/>
    <w:rsid w:val="009E7840"/>
    <w:rsid w:val="009F2363"/>
    <w:rsid w:val="00A350E4"/>
    <w:rsid w:val="00A37C8F"/>
    <w:rsid w:val="00A81C02"/>
    <w:rsid w:val="00AA063D"/>
    <w:rsid w:val="00AB3425"/>
    <w:rsid w:val="00AF2DC1"/>
    <w:rsid w:val="00B001B9"/>
    <w:rsid w:val="00B60AD0"/>
    <w:rsid w:val="00B64EE9"/>
    <w:rsid w:val="00B96CBA"/>
    <w:rsid w:val="00BC0B12"/>
    <w:rsid w:val="00BC34E0"/>
    <w:rsid w:val="00BE5B84"/>
    <w:rsid w:val="00BF28F5"/>
    <w:rsid w:val="00C279AE"/>
    <w:rsid w:val="00C27ACF"/>
    <w:rsid w:val="00C3116B"/>
    <w:rsid w:val="00C3260E"/>
    <w:rsid w:val="00C47125"/>
    <w:rsid w:val="00CB2543"/>
    <w:rsid w:val="00CB6B48"/>
    <w:rsid w:val="00CB7E9C"/>
    <w:rsid w:val="00CC4EAA"/>
    <w:rsid w:val="00CC68A6"/>
    <w:rsid w:val="00CE011C"/>
    <w:rsid w:val="00D00E24"/>
    <w:rsid w:val="00D14B28"/>
    <w:rsid w:val="00D16FDB"/>
    <w:rsid w:val="00D23A4D"/>
    <w:rsid w:val="00D328D6"/>
    <w:rsid w:val="00D32E1F"/>
    <w:rsid w:val="00D54BBE"/>
    <w:rsid w:val="00D550DA"/>
    <w:rsid w:val="00DB3CF5"/>
    <w:rsid w:val="00DC5FC3"/>
    <w:rsid w:val="00DD11B2"/>
    <w:rsid w:val="00DE4CE5"/>
    <w:rsid w:val="00DF49A4"/>
    <w:rsid w:val="00E07CB6"/>
    <w:rsid w:val="00E15092"/>
    <w:rsid w:val="00E21CBB"/>
    <w:rsid w:val="00E23EB8"/>
    <w:rsid w:val="00E36B21"/>
    <w:rsid w:val="00E7002C"/>
    <w:rsid w:val="00E75F6F"/>
    <w:rsid w:val="00E82D28"/>
    <w:rsid w:val="00F06CC8"/>
    <w:rsid w:val="00F3576B"/>
    <w:rsid w:val="00F67A4B"/>
    <w:rsid w:val="00FB1018"/>
    <w:rsid w:val="00FC1485"/>
    <w:rsid w:val="00FC3371"/>
    <w:rsid w:val="00FC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A1B76C"/>
  <w15:chartTrackingRefBased/>
  <w15:docId w15:val="{242DB536-483E-4840-ADFB-D37D2982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9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32E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2E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2E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E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E1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77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EDBB33FE9044E82CBB849352E7BDF" ma:contentTypeVersion="13" ma:contentTypeDescription="Create a new document." ma:contentTypeScope="" ma:versionID="51eced59d9960275039a922ec4815190">
  <xsd:schema xmlns:xsd="http://www.w3.org/2001/XMLSchema" xmlns:xs="http://www.w3.org/2001/XMLSchema" xmlns:p="http://schemas.microsoft.com/office/2006/metadata/properties" xmlns:ns3="3bf9951c-eb63-4757-bccd-26832082e489" xmlns:ns4="46f81ed1-8438-40f9-9c97-fc35657fae7d" targetNamespace="http://schemas.microsoft.com/office/2006/metadata/properties" ma:root="true" ma:fieldsID="2b90caf4c2844b259211f17692b63c9f" ns3:_="" ns4:_="">
    <xsd:import namespace="3bf9951c-eb63-4757-bccd-26832082e489"/>
    <xsd:import namespace="46f81ed1-8438-40f9-9c97-fc35657fae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f9951c-eb63-4757-bccd-26832082e48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81ed1-8438-40f9-9c97-fc35657fae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F143C0-52FB-4DD8-B287-5EEA5390C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f9951c-eb63-4757-bccd-26832082e489"/>
    <ds:schemaRef ds:uri="46f81ed1-8438-40f9-9c97-fc35657fae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62DBB1-0330-47F1-BC09-3BBB83938B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64069D-CDD6-4B10-BBA4-63AFF7F486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1860</Characters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2023-06-26T14:16:00Z</dcterms:created>
  <dcterms:modified xsi:type="dcterms:W3CDTF">2024-08-12T20:46:00Z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0x010100A9EEDBB33FE9044E82CBB849352E7BDF</vt:lpwstr>
  </property>
</Properties>
</file>